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33" w:rsidRPr="0076294A" w:rsidRDefault="00F36A33" w:rsidP="00F36A33">
      <w:pPr xmlns:w="http://schemas.openxmlformats.org/wordprocessingml/2006/main">
        <w:jc w:val="center"/>
        <w:rPr>
          <w:rFonts w:ascii="Arial" w:hAnsi="Arial" w:cs="Arial"/>
          <w:b/>
          <w:sz w:val="20"/>
          <w:szCs w:val="20"/>
          <w:lang w:val="hy-AM"/>
        </w:rPr>
      </w:pPr>
      <w:r xmlns:w="http://schemas.openxmlformats.org/wordprocessingml/2006/main" w:rsidRPr="0076294A">
        <w:rPr>
          <w:rFonts w:ascii="Arial" w:hAnsi="Arial" w:cs="Arial"/>
          <w:b/>
          <w:sz w:val="20"/>
          <w:szCs w:val="20"/>
          <w:lang w:val="hy-AM"/>
        </w:rPr>
        <w:t xml:space="preserve">ТЕХНИЧЕСКИЕ ХАРАКТЕРИСТИКИ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 июня 2026 года в рамках Международного дня защиты детей необходимо организовать мероприятия: детские театральные представления под открытым небом для 37 населенных пунктов общины Арташат и города Арташат, обеспечив участие детей из всех населенных пунктов общины. Представления будут способствовать воспитанию детей, формированию у них культурно-нравственных ценностей, а также создадут праздничную атмосферу в общине.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Согласно заранее установленному графику, мероприятия запланированы на период с 29 мая по 4 июня 2026 года.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Программа предусматривает организацию не менее 20 представлений. Представления должны проводиться с использованием специально оборудованного передвижного театрального автобуса, включающего сцену, открывающуюся с одной стороны, и закулисную зону, приспособленную для работы не менее 5 актеров. Программа планируется к реализации в течение 7 дней, из которых 6 дней будут включать не менее 3 представлений в день и не менее 2 представлений в день соответственно. Представления запланированы как на утро, так и на вечер со следующими временными ограничениями: начало первого представления не может быть раньше 11:00, окончание последнего представления не может быть позже 20:00, а представления не могут быть запланированы в период с 13:00 до 16:30, с учетом влияния высоких летних температур.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Театральный автобус должен быть оборудован соответствующим звуковым оборудованием, включающим как минимум 2 колонки: JBL 705, Yamaha HS5, Cenelec 8030C Studio Monitor или аналогичные, как минимум 5 микрофонов: Shure BLX4R, Sennheiser EW 100 G4 Wireless System, AKG WMS470 Wireless System или аналогичные, как минимум 1 звуковой пульт (микшер): RCF F12XR, Yamaha MG12XU Mixer, Soundcraft Signature 12 Mixer или аналогичные. Для реализации проекта необходимо сформировать творческую группу, состоящую как минимум из 5 актеров. Продолжительность каждого спектакля планируется не менее 50 минут.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Для реализации проекта также необходим технический и организационный персонал, в состав которого войдут как минимум 1 руководитель проекта, как минимум 1 художественный руководитель, как минимум 1 звукорежиссер, как минимум 1 администратор-организатор, как минимум 2 рабочих и как минимум 1 водитель.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Программа включает интерактивные кукольные представления, цель которых – обеспечить активное участие детей в театральном процессе. Для этого необходимо предоставить все материалы, необходимые для спектакля, включая необходимые аксессуары для интерактивных сегментов, а также театральные и игровые элементы, способствующие вовлечению детей.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В программу следует включить различные представления по мотивам следующих сказок и мультфильмов: «Красная Шапочка», «Три поросенка», «Три яблока, падающие с неба», «Рататуй», «Давид из Сасуна», «Голубая планета».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Мероприятия запланированы к проведению в соответствии с соответствующим расписанием в следующих местах: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Мероприятия запланированы к проведению в следующих местах: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29.05.2026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поселении Далар, включающем поселения Мргаван и Беркануш.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поселении Азатаван, включая поселение Баграмян.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поселке Масис, в состав которого входят поселки Бурастан и Димитров.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30.05.2026-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поселении Мхчян, включая поселение Мргавет.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поселке Ховташен.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hy-AM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поселке Араксаван.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31.05.2026-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поселении Верхний Арташат, включая поселение Норашен.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поселении Хнаберд, включая поселение Двин.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поселке Бердик, включая поселок Айгестан.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01.06.2026 –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="00596ECA">
        <w:rPr>
          <w:rFonts w:ascii="Arial" w:hAnsi="Arial" w:cs="Arial"/>
          <w:sz w:val="20"/>
          <w:szCs w:val="20"/>
          <w:lang w:val="hy-AM"/>
        </w:rPr>
        <w:t xml:space="preserve">Поселение Востан входит в состав </w:t>
      </w:r>
      <w:bookmarkStart xmlns:w="http://schemas.openxmlformats.org/wordprocessingml/2006/main" w:id="0" w:name="_GoBack"/>
      <w:bookmarkEnd xmlns:w="http://schemas.openxmlformats.org/wordprocessingml/2006/main" w:id="0"/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города Арташат.</w:t>
      </w: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 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02.06.2026 –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поселении Каначут.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включая поселение Дегдзут.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поселении Мргануш, охватывающем поселения Гетазат и Вардашен.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поселке Абовян, включая поселки Ланжазат и Аревшат.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03.06.2026 –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поселении Бардзрашен.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поселении Ншаван, включая поселение Бьюраван.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поселении Джрашен, включая поселение Дитак.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    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04.06.2026 –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поселке Нарек.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поселении Айгезард, включая поселение Кагцраашен.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Шаумяне, в том числе в поселении Айгепат.</w:t>
      </w:r>
    </w:p>
    <w:p w:rsidR="000D20A2" w:rsidRPr="00F36A33" w:rsidRDefault="00F36A33" w:rsidP="00F36A33">
      <w:pPr xmlns:w="http://schemas.openxmlformats.org/wordprocessingml/2006/main">
        <w:rPr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Список выступлений, точное место проведения выступления в населенном пункте, выбор выступления и время начала должны быть согласованы с клиентом не позднее чем за 3 недели до начала процесса (29.05.2026).</w:t>
      </w:r>
    </w:p>
    <w:sectPr w:rsidR="000D20A2" w:rsidRPr="00F36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D24"/>
    <w:rsid w:val="000D20A2"/>
    <w:rsid w:val="00596ECA"/>
    <w:rsid w:val="00983D24"/>
    <w:rsid w:val="00F3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33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33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4371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2026-03-20T12:10:00Z</dcterms:created>
  <dcterms:modified xsi:type="dcterms:W3CDTF">2026-04-21T13:48:00Z</dcterms:modified>
</cp:coreProperties>
</file>